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5260" w14:textId="4C88DF54" w:rsidR="00ED16AE" w:rsidRPr="00501121" w:rsidRDefault="005B27BC" w:rsidP="007108A0">
      <w:pPr>
        <w:jc w:val="right"/>
        <w:rPr>
          <w:lang w:val="ru-RU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A289" wp14:editId="43570BA8">
                <wp:simplePos x="0" y="0"/>
                <wp:positionH relativeFrom="margin">
                  <wp:align>center</wp:align>
                </wp:positionH>
                <wp:positionV relativeFrom="paragraph">
                  <wp:posOffset>-313055</wp:posOffset>
                </wp:positionV>
                <wp:extent cx="29146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C87C6" w14:textId="4229E774" w:rsidR="005B27BC" w:rsidRPr="003D435D" w:rsidRDefault="00874D25" w:rsidP="005B27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uk-UA"/>
                              </w:rPr>
                              <w:t xml:space="preserve">ІНФОРМАЦІЯ </w:t>
                            </w:r>
                            <w:r w:rsidR="00936AB7">
                              <w:rPr>
                                <w:rFonts w:asciiTheme="minorHAnsi" w:hAnsiTheme="minorHAnsi"/>
                                <w:b/>
                                <w:sz w:val="24"/>
                                <w:lang w:val="uk-UA"/>
                              </w:rPr>
                              <w:t xml:space="preserve"> УКРАЇН</w:t>
                            </w:r>
                            <w:r w:rsidR="00C33E49">
                              <w:rPr>
                                <w:rFonts w:asciiTheme="minorHAnsi" w:hAnsiTheme="minorHAnsi"/>
                                <w:b/>
                                <w:sz w:val="24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BBA289" id="Rectangle 1" o:spid="_x0000_s1026" style="position:absolute;left:0;text-align:left;margin-left:0;margin-top:-24.65pt;width:229.5pt;height:25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" fillcolor="#002060" stroked="f" strokeweight="1pt">
                <v:textbox>
                  <w:txbxContent>
                    <w:p w14:paraId="72EC87C6" w14:textId="4229E774" w:rsidR="005B27BC" w:rsidRPr="003D435D" w:rsidRDefault="00874D25" w:rsidP="005B27BC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uk-UA"/>
                        </w:rPr>
                        <w:t xml:space="preserve">ІНФОРМАЦІЯ </w:t>
                      </w:r>
                      <w:r w:rsidR="00936AB7">
                        <w:rPr>
                          <w:rFonts w:asciiTheme="minorHAnsi" w:hAnsiTheme="minorHAnsi"/>
                          <w:b/>
                          <w:sz w:val="24"/>
                          <w:lang w:val="uk-UA"/>
                        </w:rPr>
                        <w:t xml:space="preserve"> УКРАЇН</w:t>
                      </w:r>
                      <w:r w:rsidR="00C33E49">
                        <w:rPr>
                          <w:rFonts w:asciiTheme="minorHAnsi" w:hAnsiTheme="minorHAnsi"/>
                          <w:b/>
                          <w:sz w:val="24"/>
                          <w:lang w:val="uk-UA"/>
                        </w:rPr>
                        <w:t>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426C" w:rsidRPr="00501121">
        <w:rPr>
          <w:lang w:val="ru-RU"/>
        </w:rPr>
        <w:t xml:space="preserve">15 </w:t>
      </w:r>
      <w:r w:rsidR="00C33E49">
        <w:rPr>
          <w:rFonts w:asciiTheme="minorHAnsi" w:hAnsiTheme="minorHAnsi"/>
          <w:lang w:val="uk-UA"/>
        </w:rPr>
        <w:t>березня</w:t>
      </w:r>
      <w:r w:rsidR="0065590B" w:rsidRPr="00501121">
        <w:rPr>
          <w:lang w:val="ru-RU"/>
        </w:rPr>
        <w:t xml:space="preserve"> 2022</w:t>
      </w:r>
    </w:p>
    <w:p w14:paraId="3DF304C4" w14:textId="294C8419" w:rsidR="0065590B" w:rsidRPr="005C6B16" w:rsidRDefault="0065590B" w:rsidP="0065590B">
      <w:pPr>
        <w:rPr>
          <w:rFonts w:asciiTheme="minorHAnsi" w:hAnsiTheme="minorHAnsi"/>
          <w:lang w:val="uk-UA"/>
        </w:rPr>
      </w:pPr>
    </w:p>
    <w:p w14:paraId="47FC2C66" w14:textId="481872C7" w:rsidR="00AD697C" w:rsidRPr="000B7002" w:rsidRDefault="003D435D" w:rsidP="00AD697C">
      <w:pPr>
        <w:rPr>
          <w:lang w:val="uk-UA"/>
        </w:rPr>
      </w:pPr>
      <w:r w:rsidRPr="000B7002">
        <w:rPr>
          <w:rFonts w:asciiTheme="minorHAnsi" w:hAnsiTheme="minorHAnsi"/>
          <w:b/>
          <w:sz w:val="28"/>
          <w:lang w:val="uk-UA"/>
        </w:rPr>
        <w:t xml:space="preserve">                     Ви </w:t>
      </w:r>
      <w:r w:rsidRPr="000B7002">
        <w:rPr>
          <w:b/>
          <w:sz w:val="28"/>
          <w:lang w:val="uk-UA"/>
        </w:rPr>
        <w:t>бажа</w:t>
      </w:r>
      <w:r w:rsidRPr="000B7002">
        <w:rPr>
          <w:rFonts w:asciiTheme="minorHAnsi" w:hAnsiTheme="minorHAnsi"/>
          <w:b/>
          <w:sz w:val="28"/>
          <w:lang w:val="uk-UA"/>
        </w:rPr>
        <w:t>єте</w:t>
      </w:r>
      <w:r w:rsidRPr="000B7002">
        <w:rPr>
          <w:b/>
          <w:sz w:val="28"/>
          <w:lang w:val="uk-UA"/>
        </w:rPr>
        <w:t xml:space="preserve"> подати заяву на тимчасовий захист у Франції</w:t>
      </w:r>
    </w:p>
    <w:p w14:paraId="3DF88868" w14:textId="77777777" w:rsidR="005E1A81" w:rsidRPr="000B7002" w:rsidRDefault="005E1A81" w:rsidP="0065590B">
      <w:pPr>
        <w:rPr>
          <w:rFonts w:asciiTheme="minorHAnsi" w:hAnsiTheme="minorHAnsi"/>
          <w:lang w:val="uk-UA"/>
        </w:rPr>
      </w:pPr>
    </w:p>
    <w:p w14:paraId="30402FE7" w14:textId="39EC6C03" w:rsidR="00C33E49" w:rsidRPr="000B7002" w:rsidRDefault="00C33E49" w:rsidP="0065590B">
      <w:pPr>
        <w:rPr>
          <w:rFonts w:asciiTheme="minorHAnsi" w:hAnsiTheme="minorHAnsi"/>
          <w:lang w:val="uk-UA"/>
        </w:rPr>
        <w:sectPr w:rsidR="00C33E49" w:rsidRPr="000B7002" w:rsidSect="0030165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64" w:right="964" w:bottom="964" w:left="964" w:header="964" w:footer="964" w:gutter="0"/>
          <w:cols w:space="708"/>
          <w:titlePg/>
          <w:docGrid w:linePitch="360"/>
        </w:sectPr>
      </w:pPr>
    </w:p>
    <w:p w14:paraId="297A8B82" w14:textId="6DB1DC5E" w:rsidR="00ED16AE" w:rsidRPr="000B7002" w:rsidRDefault="00210312" w:rsidP="00ED16AE">
      <w:pPr>
        <w:pStyle w:val="Titre1"/>
        <w:rPr>
          <w:lang w:val="uk-UA"/>
        </w:rPr>
      </w:pPr>
      <w:r w:rsidRPr="000B7002">
        <w:rPr>
          <w:rFonts w:asciiTheme="minorHAnsi" w:hAnsiTheme="minorHAnsi"/>
          <w:lang w:val="uk-UA"/>
        </w:rPr>
        <w:t>Що це означає</w:t>
      </w:r>
      <w:r w:rsidR="00C2426C" w:rsidRPr="000B7002">
        <w:rPr>
          <w:lang w:val="uk-UA"/>
        </w:rPr>
        <w:t>?</w:t>
      </w:r>
    </w:p>
    <w:p w14:paraId="79A67E05" w14:textId="77777777" w:rsidR="00210312" w:rsidRPr="000B7002" w:rsidRDefault="00210312" w:rsidP="00210312">
      <w:pPr>
        <w:rPr>
          <w:lang w:val="uk-UA"/>
        </w:rPr>
      </w:pPr>
      <w:r w:rsidRPr="000B7002">
        <w:rPr>
          <w:lang w:val="uk-UA"/>
        </w:rPr>
        <w:t>Тимчасовий захист — це винятковий захід, санкціонований рішенням Ради Європейського Союзу від 4 березня 2022 року.</w:t>
      </w:r>
    </w:p>
    <w:p w14:paraId="7EFADC19" w14:textId="77777777" w:rsidR="007108A0" w:rsidRPr="000B7002" w:rsidRDefault="007108A0" w:rsidP="00744DC5">
      <w:pPr>
        <w:rPr>
          <w:lang w:val="uk-UA"/>
        </w:rPr>
      </w:pPr>
    </w:p>
    <w:p w14:paraId="78DAA36A" w14:textId="1D2DD8BB" w:rsidR="00ED16AE" w:rsidRPr="000B7002" w:rsidRDefault="00210312" w:rsidP="004744C1">
      <w:pPr>
        <w:pStyle w:val="Titre1"/>
        <w:ind w:left="708" w:hanging="708"/>
        <w:rPr>
          <w:lang w:val="uk-UA"/>
        </w:rPr>
      </w:pPr>
      <w:r w:rsidRPr="000B7002">
        <w:rPr>
          <w:rFonts w:asciiTheme="minorHAnsi" w:hAnsiTheme="minorHAnsi"/>
          <w:lang w:val="uk-UA"/>
        </w:rPr>
        <w:t>Чи ма</w:t>
      </w:r>
      <w:r w:rsidRPr="000B7002">
        <w:rPr>
          <w:lang w:val="uk-UA"/>
        </w:rPr>
        <w:t>є</w:t>
      </w:r>
      <w:r w:rsidRPr="000B7002">
        <w:rPr>
          <w:rFonts w:asciiTheme="minorHAnsi" w:hAnsiTheme="minorHAnsi"/>
          <w:lang w:val="uk-UA"/>
        </w:rPr>
        <w:t>те</w:t>
      </w:r>
      <w:r w:rsidR="00E9203F" w:rsidRPr="000B7002">
        <w:rPr>
          <w:rFonts w:asciiTheme="minorHAnsi" w:hAnsiTheme="minorHAnsi"/>
          <w:lang w:val="uk-UA"/>
        </w:rPr>
        <w:t xml:space="preserve"> ви</w:t>
      </w:r>
      <w:r w:rsidR="004744C1">
        <w:rPr>
          <w:lang w:val="uk-UA"/>
        </w:rPr>
        <w:t xml:space="preserve"> право на тимчасовий захис</w:t>
      </w:r>
      <w:r w:rsidR="005A23DB" w:rsidRPr="000B7002">
        <w:rPr>
          <w:lang w:val="uk-UA"/>
        </w:rPr>
        <w:t>?</w:t>
      </w:r>
    </w:p>
    <w:p w14:paraId="76BC0EEB" w14:textId="68E7D0E4" w:rsidR="00744DC5" w:rsidRPr="000B7002" w:rsidRDefault="00331E57" w:rsidP="007108A0">
      <w:pPr>
        <w:rPr>
          <w:lang w:val="uk-UA"/>
        </w:rPr>
      </w:pPr>
      <w:r w:rsidRPr="000B7002">
        <w:rPr>
          <w:rFonts w:asciiTheme="minorHAnsi" w:hAnsiTheme="minorHAnsi"/>
          <w:lang w:val="uk-UA"/>
        </w:rPr>
        <w:t xml:space="preserve">Умови для отримання </w:t>
      </w:r>
      <w:r w:rsidRPr="000B7002">
        <w:rPr>
          <w:lang w:val="uk-UA"/>
        </w:rPr>
        <w:t>Тимчасов</w:t>
      </w:r>
      <w:r w:rsidRPr="000B7002">
        <w:rPr>
          <w:rFonts w:asciiTheme="minorHAnsi" w:hAnsiTheme="minorHAnsi"/>
          <w:lang w:val="uk-UA"/>
        </w:rPr>
        <w:t>ого</w:t>
      </w:r>
      <w:r w:rsidRPr="000B7002">
        <w:rPr>
          <w:lang w:val="uk-UA"/>
        </w:rPr>
        <w:t xml:space="preserve"> захист</w:t>
      </w:r>
      <w:r w:rsidRPr="000B7002">
        <w:rPr>
          <w:rFonts w:asciiTheme="minorHAnsi" w:hAnsiTheme="minorHAnsi"/>
          <w:lang w:val="uk-UA"/>
        </w:rPr>
        <w:t>у</w:t>
      </w:r>
      <w:r w:rsidRPr="000B7002">
        <w:rPr>
          <w:lang w:val="uk-UA"/>
        </w:rPr>
        <w:t> </w:t>
      </w:r>
      <w:r w:rsidR="00B57C7D" w:rsidRPr="000B7002">
        <w:rPr>
          <w:rFonts w:ascii="Calibri" w:hAnsi="Calibri" w:cs="Calibri"/>
          <w:lang w:val="uk-UA"/>
        </w:rPr>
        <w:t> </w:t>
      </w:r>
      <w:r w:rsidR="00B57C7D" w:rsidRPr="000B7002">
        <w:rPr>
          <w:lang w:val="uk-UA"/>
        </w:rPr>
        <w:t>:</w:t>
      </w:r>
    </w:p>
    <w:p w14:paraId="27953F7D" w14:textId="76306520" w:rsidR="00744DC5" w:rsidRPr="000B7002" w:rsidRDefault="004144B6" w:rsidP="00331E57">
      <w:pPr>
        <w:pStyle w:val="puce1"/>
        <w:rPr>
          <w:lang w:val="uk-UA"/>
        </w:rPr>
      </w:pPr>
      <w:r w:rsidRPr="000B7002">
        <w:rPr>
          <w:rFonts w:asciiTheme="minorHAnsi" w:hAnsiTheme="minorHAnsi"/>
          <w:b/>
          <w:lang w:val="uk-UA"/>
        </w:rPr>
        <w:t>У</w:t>
      </w:r>
      <w:r w:rsidR="00331E57" w:rsidRPr="000B7002">
        <w:rPr>
          <w:b/>
          <w:lang w:val="uk-UA"/>
        </w:rPr>
        <w:t>мова №</w:t>
      </w:r>
      <w:r w:rsidR="00331E57" w:rsidRPr="000B7002">
        <w:rPr>
          <w:rFonts w:ascii="Calibri" w:hAnsi="Calibri"/>
          <w:b/>
          <w:lang w:val="uk-UA"/>
        </w:rPr>
        <w:t> </w:t>
      </w:r>
      <w:r w:rsidR="00331E57" w:rsidRPr="000B7002">
        <w:rPr>
          <w:b/>
          <w:lang w:val="uk-UA"/>
        </w:rPr>
        <w:t>1</w:t>
      </w:r>
      <w:r w:rsidR="00331E57" w:rsidRPr="000B7002">
        <w:rPr>
          <w:lang w:val="uk-UA"/>
        </w:rPr>
        <w:t>: громадяни Україні, які мешкали на її території до 24 лютого 2022 року</w:t>
      </w:r>
      <w:r w:rsidR="000D477C" w:rsidRPr="000B7002">
        <w:rPr>
          <w:rFonts w:ascii="Calibri" w:hAnsi="Calibri" w:cs="Calibri"/>
          <w:lang w:val="uk-UA"/>
        </w:rPr>
        <w:t>;</w:t>
      </w:r>
    </w:p>
    <w:p w14:paraId="74EBCF31" w14:textId="7F356F0C" w:rsidR="004144B6" w:rsidRPr="000B7002" w:rsidRDefault="004144B6" w:rsidP="004144B6">
      <w:pPr>
        <w:pStyle w:val="puce1"/>
        <w:rPr>
          <w:lang w:val="uk-UA"/>
        </w:rPr>
      </w:pPr>
      <w:r w:rsidRPr="000B7002">
        <w:rPr>
          <w:rFonts w:asciiTheme="minorHAnsi" w:hAnsiTheme="minorHAnsi"/>
          <w:b/>
          <w:lang w:val="uk-UA"/>
        </w:rPr>
        <w:t>У</w:t>
      </w:r>
      <w:r w:rsidRPr="000B7002">
        <w:rPr>
          <w:b/>
          <w:lang w:val="uk-UA"/>
        </w:rPr>
        <w:t>мова №</w:t>
      </w:r>
      <w:r w:rsidRPr="000B7002">
        <w:rPr>
          <w:rFonts w:ascii="Calibri" w:hAnsi="Calibri"/>
          <w:b/>
          <w:lang w:val="uk-UA"/>
        </w:rPr>
        <w:t> </w:t>
      </w:r>
      <w:r w:rsidRPr="000B7002">
        <w:rPr>
          <w:b/>
          <w:lang w:val="uk-UA"/>
        </w:rPr>
        <w:t>2</w:t>
      </w:r>
      <w:r w:rsidRPr="000B7002">
        <w:rPr>
          <w:lang w:val="uk-UA"/>
        </w:rPr>
        <w:t>: особи, які не є громадянами України, а</w:t>
      </w:r>
      <w:r w:rsidR="00467720" w:rsidRPr="000B7002">
        <w:rPr>
          <w:rFonts w:asciiTheme="minorHAnsi" w:hAnsiTheme="minorHAnsi"/>
          <w:lang w:val="uk-UA"/>
        </w:rPr>
        <w:t>ле</w:t>
      </w:r>
      <w:r w:rsidRPr="000B7002">
        <w:rPr>
          <w:lang w:val="uk-UA"/>
        </w:rPr>
        <w:t xml:space="preserve"> українська влада надала їм захист (міжнародний чи </w:t>
      </w:r>
      <w:r w:rsidR="008D7B00" w:rsidRPr="000B7002">
        <w:rPr>
          <w:rFonts w:asciiTheme="minorHAnsi" w:hAnsiTheme="minorHAnsi"/>
          <w:lang w:val="uk-UA"/>
        </w:rPr>
        <w:t>в</w:t>
      </w:r>
      <w:r w:rsidR="00180D7F" w:rsidRPr="000B7002">
        <w:rPr>
          <w:rFonts w:asciiTheme="minorHAnsi" w:hAnsiTheme="minorHAnsi"/>
          <w:lang w:val="uk-UA"/>
        </w:rPr>
        <w:t>ідпов</w:t>
      </w:r>
      <w:r w:rsidR="00CF6066" w:rsidRPr="000B7002">
        <w:rPr>
          <w:rFonts w:asciiTheme="minorHAnsi" w:hAnsiTheme="minorHAnsi"/>
          <w:lang w:val="uk-UA"/>
        </w:rPr>
        <w:t>ідний</w:t>
      </w:r>
      <w:r w:rsidRPr="000B7002">
        <w:rPr>
          <w:lang w:val="uk-UA"/>
        </w:rPr>
        <w:t xml:space="preserve"> </w:t>
      </w:r>
      <w:r w:rsidR="00453A36" w:rsidRPr="000B7002">
        <w:rPr>
          <w:rFonts w:asciiTheme="minorHAnsi" w:hAnsiTheme="minorHAnsi"/>
          <w:lang w:val="uk-UA"/>
        </w:rPr>
        <w:t>державний</w:t>
      </w:r>
      <w:r w:rsidRPr="000B7002">
        <w:rPr>
          <w:lang w:val="uk-UA"/>
        </w:rPr>
        <w:t>);</w:t>
      </w:r>
    </w:p>
    <w:p w14:paraId="7D7327C4" w14:textId="47F25777" w:rsidR="004144B6" w:rsidRPr="000B7002" w:rsidRDefault="008F3DE6" w:rsidP="004144B6">
      <w:pPr>
        <w:pStyle w:val="puce1"/>
        <w:rPr>
          <w:lang w:val="uk-UA"/>
        </w:rPr>
      </w:pPr>
      <w:r w:rsidRPr="000B7002">
        <w:rPr>
          <w:rFonts w:asciiTheme="minorHAnsi" w:hAnsiTheme="minorHAnsi"/>
          <w:b/>
          <w:lang w:val="uk-UA"/>
        </w:rPr>
        <w:t>У</w:t>
      </w:r>
      <w:r w:rsidR="004144B6" w:rsidRPr="000B7002">
        <w:rPr>
          <w:b/>
          <w:lang w:val="uk-UA"/>
        </w:rPr>
        <w:t>мова №</w:t>
      </w:r>
      <w:r w:rsidR="004144B6" w:rsidRPr="000B7002">
        <w:rPr>
          <w:rFonts w:asciiTheme="minorHAnsi" w:hAnsiTheme="minorHAnsi"/>
          <w:b/>
          <w:lang w:val="uk-UA"/>
        </w:rPr>
        <w:t xml:space="preserve"> 3</w:t>
      </w:r>
      <w:r w:rsidR="004144B6" w:rsidRPr="000B7002">
        <w:rPr>
          <w:rFonts w:ascii="Calibri" w:hAnsi="Calibri"/>
          <w:b/>
          <w:lang w:val="uk-UA"/>
        </w:rPr>
        <w:t> </w:t>
      </w:r>
      <w:r w:rsidR="004144B6" w:rsidRPr="000B7002">
        <w:rPr>
          <w:lang w:val="uk-UA"/>
        </w:rPr>
        <w:t xml:space="preserve">: особи, які не є громадянами України, </w:t>
      </w:r>
      <w:r w:rsidR="00571B61" w:rsidRPr="000B7002">
        <w:rPr>
          <w:rFonts w:asciiTheme="minorHAnsi" w:hAnsiTheme="minorHAnsi"/>
          <w:lang w:val="uk-UA"/>
        </w:rPr>
        <w:t>але</w:t>
      </w:r>
      <w:r w:rsidR="004144B6" w:rsidRPr="000B7002">
        <w:rPr>
          <w:lang w:val="uk-UA"/>
        </w:rPr>
        <w:t xml:space="preserve"> мають дійсний постійний дозвіл на проживання, виданий українською владою і не можуть</w:t>
      </w:r>
      <w:r w:rsidR="00063792">
        <w:rPr>
          <w:lang w:val="uk-UA"/>
        </w:rPr>
        <w:t> </w:t>
      </w:r>
      <w:r w:rsidR="00063792">
        <w:rPr>
          <w:rFonts w:asciiTheme="minorHAnsi" w:hAnsiTheme="minorHAnsi"/>
          <w:lang w:val="uk-UA"/>
        </w:rPr>
        <w:t>безпеч</w:t>
      </w:r>
      <w:r w:rsidR="00DD7FC5">
        <w:rPr>
          <w:rFonts w:asciiTheme="minorHAnsi" w:hAnsiTheme="minorHAnsi"/>
          <w:lang w:val="uk-UA"/>
        </w:rPr>
        <w:t xml:space="preserve">но та на тривалий час </w:t>
      </w:r>
      <w:r w:rsidR="004144B6" w:rsidRPr="000B7002">
        <w:rPr>
          <w:lang w:val="uk-UA"/>
        </w:rPr>
        <w:t>повернутися до країни походження</w:t>
      </w:r>
      <w:r w:rsidR="00DD7FC5">
        <w:rPr>
          <w:rFonts w:asciiTheme="minorHAnsi" w:hAnsiTheme="minorHAnsi"/>
          <w:lang w:val="uk-UA"/>
        </w:rPr>
        <w:t> </w:t>
      </w:r>
      <w:r w:rsidR="00DD7FC5" w:rsidRPr="00E046AC">
        <w:rPr>
          <w:rFonts w:asciiTheme="minorHAnsi" w:hAnsiTheme="minorHAnsi"/>
          <w:lang w:val="uk-UA"/>
        </w:rPr>
        <w:t>;</w:t>
      </w:r>
      <w:r w:rsidR="00063792" w:rsidRPr="00063792">
        <w:rPr>
          <w:lang w:val="ru-RU"/>
        </w:rPr>
        <w:t xml:space="preserve"> </w:t>
      </w:r>
    </w:p>
    <w:p w14:paraId="1F8A9D61" w14:textId="42A4CF44" w:rsidR="004144B6" w:rsidRPr="000B7002" w:rsidRDefault="008F3DE6" w:rsidP="004144B6">
      <w:pPr>
        <w:pStyle w:val="puce1"/>
        <w:rPr>
          <w:lang w:val="uk-UA"/>
        </w:rPr>
      </w:pPr>
      <w:bookmarkStart w:id="0" w:name="_Hlk98170826"/>
      <w:r w:rsidRPr="000B7002">
        <w:rPr>
          <w:rFonts w:asciiTheme="minorHAnsi" w:hAnsiTheme="minorHAnsi"/>
          <w:b/>
          <w:lang w:val="uk-UA"/>
        </w:rPr>
        <w:t>У</w:t>
      </w:r>
      <w:r w:rsidR="004144B6" w:rsidRPr="000B7002">
        <w:rPr>
          <w:b/>
          <w:lang w:val="uk-UA"/>
        </w:rPr>
        <w:t>мова №</w:t>
      </w:r>
      <w:r w:rsidR="004144B6" w:rsidRPr="000B7002">
        <w:rPr>
          <w:rFonts w:ascii="Calibri" w:hAnsi="Calibri"/>
          <w:b/>
          <w:lang w:val="uk-UA"/>
        </w:rPr>
        <w:t> </w:t>
      </w:r>
      <w:r w:rsidR="004144B6" w:rsidRPr="000B7002">
        <w:rPr>
          <w:b/>
          <w:lang w:val="uk-UA"/>
        </w:rPr>
        <w:t>4</w:t>
      </w:r>
      <w:r w:rsidR="00294210" w:rsidRPr="000B7002">
        <w:rPr>
          <w:b/>
          <w:lang w:val="uk-UA"/>
        </w:rPr>
        <w:t> :</w:t>
      </w:r>
      <w:r w:rsidR="002E1957" w:rsidRPr="000B7002">
        <w:rPr>
          <w:rFonts w:asciiTheme="minorHAnsi" w:hAnsiTheme="minorHAnsi"/>
          <w:b/>
          <w:lang w:val="uk-UA"/>
        </w:rPr>
        <w:t xml:space="preserve"> </w:t>
      </w:r>
      <w:r w:rsidR="00585FD7" w:rsidRPr="000B7002">
        <w:rPr>
          <w:lang w:val="uk-UA"/>
        </w:rPr>
        <w:t>члени сім’ї особи, яка відповідає умові</w:t>
      </w:r>
      <w:r w:rsidR="00585FD7" w:rsidRPr="000B7002">
        <w:rPr>
          <w:rFonts w:ascii="Calibri" w:hAnsi="Calibri"/>
          <w:lang w:val="uk-UA"/>
        </w:rPr>
        <w:t> </w:t>
      </w:r>
      <w:r w:rsidR="00585FD7" w:rsidRPr="000B7002">
        <w:rPr>
          <w:lang w:val="uk-UA"/>
        </w:rPr>
        <w:t>1 або 2 (членами сім’ї є</w:t>
      </w:r>
      <w:r w:rsidR="00DB796C" w:rsidRPr="000B7002">
        <w:rPr>
          <w:lang w:val="uk-UA"/>
        </w:rPr>
        <w:t> :</w:t>
      </w:r>
      <w:r w:rsidR="00585FD7" w:rsidRPr="000B7002">
        <w:rPr>
          <w:lang w:val="uk-UA"/>
        </w:rPr>
        <w:t xml:space="preserve"> дружина або чоловік, неповнолітні діти, які не перебувають у шлюбі </w:t>
      </w:r>
      <w:r w:rsidR="000B15D9" w:rsidRPr="000B7002">
        <w:rPr>
          <w:rFonts w:asciiTheme="minorHAnsi" w:hAnsiTheme="minorHAnsi"/>
          <w:lang w:val="uk-UA"/>
        </w:rPr>
        <w:t xml:space="preserve">та </w:t>
      </w:r>
      <w:r w:rsidR="00501121">
        <w:rPr>
          <w:rFonts w:asciiTheme="minorHAnsi" w:hAnsiTheme="minorHAnsi"/>
          <w:lang w:val="uk-UA"/>
        </w:rPr>
        <w:t>родичі</w:t>
      </w:r>
      <w:r w:rsidR="00585FD7" w:rsidRPr="000B7002">
        <w:rPr>
          <w:lang w:val="uk-UA"/>
        </w:rPr>
        <w:t>, що знаходяться на</w:t>
      </w:r>
      <w:r w:rsidR="00501121">
        <w:rPr>
          <w:rFonts w:asciiTheme="minorHAnsi" w:hAnsiTheme="minorHAnsi"/>
          <w:lang w:val="uk-UA"/>
        </w:rPr>
        <w:t xml:space="preserve"> вашому</w:t>
      </w:r>
      <w:r w:rsidR="00782627">
        <w:rPr>
          <w:lang w:val="uk-UA"/>
        </w:rPr>
        <w:t xml:space="preserve"> утриманн</w:t>
      </w:r>
      <w:r w:rsidR="00585FD7" w:rsidRPr="000B7002">
        <w:rPr>
          <w:lang w:val="uk-UA"/>
        </w:rPr>
        <w:t>)</w:t>
      </w:r>
      <w:r w:rsidR="004144B6" w:rsidRPr="000B7002">
        <w:rPr>
          <w:lang w:val="uk-UA"/>
        </w:rPr>
        <w:t>.</w:t>
      </w:r>
    </w:p>
    <w:bookmarkEnd w:id="0"/>
    <w:p w14:paraId="6C7CEF8A" w14:textId="137C5484" w:rsidR="000D477C" w:rsidRPr="00272435" w:rsidRDefault="000D477C" w:rsidP="00ED16AE">
      <w:pPr>
        <w:rPr>
          <w:rFonts w:asciiTheme="minorHAnsi" w:hAnsiTheme="minorHAnsi"/>
          <w:lang w:val="uk-UA"/>
        </w:rPr>
      </w:pPr>
    </w:p>
    <w:p w14:paraId="04142DA5" w14:textId="768285BF" w:rsidR="008F3DE6" w:rsidRPr="00842FC0" w:rsidRDefault="008F3DE6" w:rsidP="008F3DE6">
      <w:pPr>
        <w:pStyle w:val="Titre1"/>
        <w:rPr>
          <w:rFonts w:asciiTheme="minorHAnsi" w:hAnsiTheme="minorHAnsi"/>
          <w:lang w:val="ru-RU"/>
        </w:rPr>
      </w:pPr>
      <w:r w:rsidRPr="000B7002">
        <w:rPr>
          <w:rFonts w:asciiTheme="minorHAnsi" w:hAnsiTheme="minorHAnsi"/>
          <w:lang w:val="uk-UA"/>
        </w:rPr>
        <w:t>Ваші п</w:t>
      </w:r>
      <w:r w:rsidRPr="000B7002">
        <w:rPr>
          <w:lang w:val="uk-UA"/>
        </w:rPr>
        <w:t>рава</w:t>
      </w:r>
      <w:r w:rsidRPr="000B7002">
        <w:rPr>
          <w:rFonts w:asciiTheme="minorHAnsi" w:hAnsiTheme="minorHAnsi"/>
          <w:lang w:val="uk-UA"/>
        </w:rPr>
        <w:t xml:space="preserve"> після отримання </w:t>
      </w:r>
      <w:r w:rsidRPr="000B7002">
        <w:rPr>
          <w:lang w:val="uk-UA"/>
        </w:rPr>
        <w:t>тимчасов</w:t>
      </w:r>
      <w:r w:rsidRPr="000B7002">
        <w:rPr>
          <w:rFonts w:asciiTheme="minorHAnsi" w:hAnsiTheme="minorHAnsi"/>
          <w:lang w:val="uk-UA"/>
        </w:rPr>
        <w:t>ого</w:t>
      </w:r>
      <w:r w:rsidRPr="000B7002">
        <w:rPr>
          <w:lang w:val="uk-UA"/>
        </w:rPr>
        <w:t xml:space="preserve"> захист</w:t>
      </w:r>
      <w:r w:rsidRPr="000B7002">
        <w:rPr>
          <w:rFonts w:asciiTheme="minorHAnsi" w:hAnsiTheme="minorHAnsi"/>
          <w:lang w:val="uk-UA"/>
        </w:rPr>
        <w:t>у</w:t>
      </w:r>
      <w:r w:rsidR="004744C1">
        <w:rPr>
          <w:lang w:val="uk-UA"/>
        </w:rPr>
        <w:t xml:space="preserve"> у Франції</w:t>
      </w:r>
      <w:r w:rsidR="004744C1" w:rsidRPr="00842FC0">
        <w:rPr>
          <w:lang w:val="ru-RU"/>
        </w:rPr>
        <w:t>?</w:t>
      </w:r>
    </w:p>
    <w:p w14:paraId="45713098" w14:textId="77777777" w:rsidR="002E1957" w:rsidRPr="000B7002" w:rsidRDefault="002E1957" w:rsidP="002E1957">
      <w:pPr>
        <w:pStyle w:val="puce2"/>
        <w:rPr>
          <w:lang w:val="uk-UA"/>
        </w:rPr>
      </w:pPr>
      <w:r w:rsidRPr="000B7002">
        <w:rPr>
          <w:lang w:val="uk-UA"/>
        </w:rPr>
        <w:t xml:space="preserve">видача </w:t>
      </w:r>
      <w:r w:rsidRPr="000B7002">
        <w:rPr>
          <w:b/>
          <w:lang w:val="uk-UA"/>
        </w:rPr>
        <w:t>тимчасової посвідки на проживання</w:t>
      </w:r>
      <w:r w:rsidRPr="000B7002">
        <w:rPr>
          <w:lang w:val="uk-UA"/>
        </w:rPr>
        <w:t xml:space="preserve"> на території Франції на шість</w:t>
      </w:r>
      <w:r w:rsidRPr="000B7002">
        <w:rPr>
          <w:rFonts w:ascii="Calibri" w:hAnsi="Calibri"/>
          <w:lang w:val="uk-UA"/>
        </w:rPr>
        <w:t> </w:t>
      </w:r>
      <w:r w:rsidRPr="000B7002">
        <w:rPr>
          <w:lang w:val="uk-UA"/>
        </w:rPr>
        <w:t>місяців з позначкою «отримувач тимчасового захисту»;</w:t>
      </w:r>
    </w:p>
    <w:p w14:paraId="7441DC70" w14:textId="6EFA23F6" w:rsidR="00FD225E" w:rsidRPr="000B7002" w:rsidRDefault="00FD225E" w:rsidP="00FD225E">
      <w:pPr>
        <w:pStyle w:val="puce2"/>
        <w:rPr>
          <w:lang w:val="uk-UA"/>
        </w:rPr>
      </w:pPr>
      <w:r w:rsidRPr="000B7002">
        <w:rPr>
          <w:lang w:val="uk-UA"/>
        </w:rPr>
        <w:t xml:space="preserve">виплата </w:t>
      </w:r>
      <w:r w:rsidRPr="000B7002">
        <w:rPr>
          <w:b/>
          <w:lang w:val="uk-UA"/>
        </w:rPr>
        <w:t>допомоги прохача притулку</w:t>
      </w:r>
      <w:bookmarkStart w:id="1" w:name="_GoBack"/>
      <w:bookmarkEnd w:id="1"/>
      <w:r w:rsidR="00063792" w:rsidRPr="00063792">
        <w:rPr>
          <w:rFonts w:asciiTheme="minorHAnsi" w:hAnsiTheme="minorHAnsi"/>
          <w:lang w:val="ru-RU"/>
        </w:rPr>
        <w:t>;</w:t>
      </w:r>
      <w:r w:rsidR="00063792" w:rsidRPr="00063792">
        <w:rPr>
          <w:lang w:val="uk-UA"/>
        </w:rPr>
        <w:t xml:space="preserve"> </w:t>
      </w:r>
    </w:p>
    <w:p w14:paraId="669CEAB2" w14:textId="2BB17D7D" w:rsidR="00744DC5" w:rsidRPr="000B7002" w:rsidRDefault="00552E30" w:rsidP="007108A0">
      <w:pPr>
        <w:pStyle w:val="puce2"/>
        <w:rPr>
          <w:lang w:val="uk-UA"/>
        </w:rPr>
      </w:pPr>
      <w:r w:rsidRPr="000B7002">
        <w:rPr>
          <w:b/>
          <w:lang w:val="uk-UA"/>
        </w:rPr>
        <w:t>дозвіл на професійну діяльність</w:t>
      </w:r>
      <w:r w:rsidR="007108A0" w:rsidRPr="000B7002">
        <w:rPr>
          <w:lang w:val="uk-UA"/>
        </w:rPr>
        <w:t>;</w:t>
      </w:r>
    </w:p>
    <w:p w14:paraId="3A3BFDD6" w14:textId="77777777" w:rsidR="00A21602" w:rsidRPr="000B7002" w:rsidRDefault="00A21602" w:rsidP="00A21602">
      <w:pPr>
        <w:pStyle w:val="puce2"/>
        <w:rPr>
          <w:lang w:val="uk-UA"/>
        </w:rPr>
      </w:pPr>
      <w:r w:rsidRPr="000B7002">
        <w:rPr>
          <w:b/>
          <w:lang w:val="uk-UA"/>
        </w:rPr>
        <w:t>доступ до медичної допомоги</w:t>
      </w:r>
      <w:r w:rsidRPr="000B7002">
        <w:rPr>
          <w:lang w:val="uk-UA"/>
        </w:rPr>
        <w:t xml:space="preserve"> через медичне обслуговування;</w:t>
      </w:r>
    </w:p>
    <w:p w14:paraId="5691EBD1" w14:textId="3F64C1E7" w:rsidR="00744DC5" w:rsidRPr="000B7002" w:rsidRDefault="00406C77" w:rsidP="00406C77">
      <w:pPr>
        <w:pStyle w:val="puce2"/>
        <w:rPr>
          <w:lang w:val="uk-UA"/>
        </w:rPr>
      </w:pPr>
      <w:r w:rsidRPr="000B7002">
        <w:rPr>
          <w:b/>
          <w:lang w:val="uk-UA"/>
        </w:rPr>
        <w:t>навчання неповнолітніх;</w:t>
      </w:r>
    </w:p>
    <w:p w14:paraId="7BD00264" w14:textId="77777777" w:rsidR="009B7486" w:rsidRPr="000B7002" w:rsidRDefault="009B7486" w:rsidP="009B7486">
      <w:pPr>
        <w:pStyle w:val="puce2"/>
        <w:rPr>
          <w:lang w:val="uk-UA"/>
        </w:rPr>
      </w:pPr>
      <w:r w:rsidRPr="000B7002">
        <w:rPr>
          <w:b/>
          <w:lang w:val="uk-UA"/>
        </w:rPr>
        <w:t>підтримка в отриманні житла.</w:t>
      </w:r>
    </w:p>
    <w:p w14:paraId="14DE4261" w14:textId="77777777" w:rsidR="00ED16AE" w:rsidRPr="000B7002" w:rsidRDefault="00ED16AE" w:rsidP="00301652">
      <w:pPr>
        <w:rPr>
          <w:lang w:val="uk-UA"/>
        </w:rPr>
      </w:pPr>
    </w:p>
    <w:p w14:paraId="2DA551C4" w14:textId="54E1D715" w:rsidR="00ED16AE" w:rsidRPr="000B7002" w:rsidRDefault="00425C31" w:rsidP="00ED16AE">
      <w:pPr>
        <w:pStyle w:val="Titre1"/>
        <w:rPr>
          <w:lang w:val="uk-UA"/>
        </w:rPr>
      </w:pPr>
      <w:r w:rsidRPr="000B7002">
        <w:rPr>
          <w:rFonts w:asciiTheme="minorHAnsi" w:hAnsiTheme="minorHAnsi"/>
          <w:lang w:val="uk-UA"/>
        </w:rPr>
        <w:t>Куди з</w:t>
      </w:r>
      <w:r w:rsidR="00154567" w:rsidRPr="000B7002">
        <w:rPr>
          <w:rFonts w:asciiTheme="minorHAnsi" w:hAnsiTheme="minorHAnsi"/>
          <w:lang w:val="uk-UA"/>
        </w:rPr>
        <w:t>верн</w:t>
      </w:r>
      <w:r w:rsidR="001D4DF0" w:rsidRPr="000B7002">
        <w:rPr>
          <w:rFonts w:asciiTheme="minorHAnsi" w:hAnsiTheme="minorHAnsi"/>
          <w:lang w:val="uk-UA"/>
        </w:rPr>
        <w:t>утися</w:t>
      </w:r>
      <w:r w:rsidR="005A23DB" w:rsidRPr="000B7002">
        <w:rPr>
          <w:lang w:val="uk-UA"/>
        </w:rPr>
        <w:t>?</w:t>
      </w:r>
    </w:p>
    <w:p w14:paraId="3853BB8E" w14:textId="285E10A7" w:rsidR="00FB0D33" w:rsidRPr="00672892" w:rsidRDefault="00FB0D33" w:rsidP="00FB0D33">
      <w:pPr>
        <w:pStyle w:val="puce2"/>
        <w:rPr>
          <w:b/>
          <w:lang w:val="uk-UA"/>
        </w:rPr>
      </w:pPr>
      <w:r w:rsidRPr="000B7002">
        <w:rPr>
          <w:b/>
          <w:bCs/>
          <w:lang w:val="uk-UA"/>
        </w:rPr>
        <w:t>В</w:t>
      </w:r>
      <w:r w:rsidRPr="00672892">
        <w:rPr>
          <w:b/>
          <w:lang w:val="uk-UA"/>
        </w:rPr>
        <w:t xml:space="preserve">и повинні звернутися до </w:t>
      </w:r>
      <w:r w:rsidR="005F4721" w:rsidRPr="00672892">
        <w:rPr>
          <w:b/>
          <w:lang w:val="uk-UA"/>
        </w:rPr>
        <w:t>П</w:t>
      </w:r>
      <w:r w:rsidRPr="00672892">
        <w:rPr>
          <w:b/>
          <w:lang w:val="uk-UA"/>
        </w:rPr>
        <w:t>рефектури департаменту</w:t>
      </w:r>
      <w:r w:rsidR="00A22933" w:rsidRPr="00672892">
        <w:rPr>
          <w:b/>
          <w:lang w:val="uk-UA"/>
        </w:rPr>
        <w:t xml:space="preserve"> по міс</w:t>
      </w:r>
      <w:r w:rsidR="00CF2E46" w:rsidRPr="00672892">
        <w:rPr>
          <w:b/>
          <w:lang w:val="uk-UA"/>
        </w:rPr>
        <w:t>цю прожива</w:t>
      </w:r>
      <w:r w:rsidR="00F039D8" w:rsidRPr="00672892">
        <w:rPr>
          <w:b/>
          <w:lang w:val="uk-UA"/>
        </w:rPr>
        <w:t>ння</w:t>
      </w:r>
      <w:r w:rsidRPr="00672892">
        <w:rPr>
          <w:b/>
          <w:lang w:val="uk-UA"/>
        </w:rPr>
        <w:t xml:space="preserve"> </w:t>
      </w:r>
      <w:r w:rsidR="008302EA" w:rsidRPr="00672892">
        <w:rPr>
          <w:b/>
          <w:lang w:val="uk-UA"/>
        </w:rPr>
        <w:t>ч</w:t>
      </w:r>
      <w:r w:rsidR="00F039D8" w:rsidRPr="00672892">
        <w:rPr>
          <w:b/>
          <w:lang w:val="uk-UA"/>
        </w:rPr>
        <w:t>и</w:t>
      </w:r>
      <w:r w:rsidRPr="00672892">
        <w:rPr>
          <w:b/>
          <w:lang w:val="uk-UA"/>
        </w:rPr>
        <w:t xml:space="preserve"> перебува</w:t>
      </w:r>
      <w:r w:rsidR="00F039D8" w:rsidRPr="00672892">
        <w:rPr>
          <w:b/>
          <w:lang w:val="uk-UA"/>
        </w:rPr>
        <w:t>ння</w:t>
      </w:r>
      <w:r w:rsidRPr="00672892">
        <w:rPr>
          <w:b/>
          <w:lang w:val="uk-UA"/>
        </w:rPr>
        <w:t>:</w:t>
      </w:r>
    </w:p>
    <w:p w14:paraId="2E501E8C" w14:textId="77777777" w:rsidR="00194064" w:rsidRPr="000B7002" w:rsidRDefault="00194064" w:rsidP="00194064">
      <w:pPr>
        <w:pStyle w:val="puce2"/>
        <w:numPr>
          <w:ilvl w:val="1"/>
          <w:numId w:val="2"/>
        </w:numPr>
        <w:ind w:left="454" w:hanging="170"/>
        <w:rPr>
          <w:lang w:val="uk-UA"/>
        </w:rPr>
      </w:pPr>
      <w:r w:rsidRPr="000B7002">
        <w:rPr>
          <w:rFonts w:ascii="Calibri" w:hAnsi="Calibri" w:cs="Calibri"/>
          <w:b/>
          <w:lang w:val="uk-UA"/>
        </w:rPr>
        <w:t>з</w:t>
      </w:r>
      <w:r w:rsidRPr="000B7002">
        <w:rPr>
          <w:b/>
          <w:lang w:val="uk-UA"/>
        </w:rPr>
        <w:t xml:space="preserve"> наявними у вас документами, що підтверджують вашу ситуацію</w:t>
      </w:r>
      <w:r w:rsidRPr="000B7002">
        <w:rPr>
          <w:lang w:val="uk-UA"/>
        </w:rPr>
        <w:t>;</w:t>
      </w:r>
    </w:p>
    <w:p w14:paraId="10694F50" w14:textId="039F73E2" w:rsidR="008910FF" w:rsidRPr="00812DC4" w:rsidRDefault="000D324F" w:rsidP="00301652">
      <w:pPr>
        <w:pStyle w:val="puce2"/>
        <w:numPr>
          <w:ilvl w:val="1"/>
          <w:numId w:val="2"/>
        </w:numPr>
        <w:ind w:left="454" w:hanging="170"/>
        <w:rPr>
          <w:lang w:val="uk-UA"/>
        </w:rPr>
      </w:pPr>
      <w:r w:rsidRPr="000B7002">
        <w:rPr>
          <w:lang w:val="uk-UA"/>
        </w:rPr>
        <w:t>у супроводі членів вашої сім’ї (чоловіка або дружини та дітей).</w:t>
      </w:r>
    </w:p>
    <w:p w14:paraId="172D6265" w14:textId="77777777" w:rsidR="00812DC4" w:rsidRPr="00272435" w:rsidRDefault="00812DC4" w:rsidP="00812DC4">
      <w:pPr>
        <w:pStyle w:val="puce2"/>
        <w:numPr>
          <w:ilvl w:val="0"/>
          <w:numId w:val="0"/>
        </w:numPr>
        <w:ind w:left="284" w:hanging="284"/>
        <w:rPr>
          <w:lang w:val="uk-UA"/>
        </w:rPr>
      </w:pPr>
    </w:p>
    <w:p w14:paraId="331459A6" w14:textId="323C4146" w:rsidR="00121AE7" w:rsidRPr="000B7002" w:rsidRDefault="00724E54" w:rsidP="00C57169">
      <w:pPr>
        <w:pStyle w:val="Titre1"/>
        <w:rPr>
          <w:lang w:val="uk-UA"/>
        </w:rPr>
      </w:pPr>
      <w:r w:rsidRPr="000B7002">
        <w:rPr>
          <w:rFonts w:asciiTheme="minorHAnsi" w:hAnsiTheme="minorHAnsi"/>
          <w:lang w:val="uk-UA"/>
        </w:rPr>
        <w:t xml:space="preserve">Що </w:t>
      </w:r>
      <w:r w:rsidR="004A2732" w:rsidRPr="000B7002">
        <w:rPr>
          <w:rFonts w:asciiTheme="minorHAnsi" w:hAnsiTheme="minorHAnsi"/>
          <w:lang w:val="uk-UA"/>
        </w:rPr>
        <w:t>потім</w:t>
      </w:r>
      <w:r w:rsidR="00414E36" w:rsidRPr="000B7002">
        <w:rPr>
          <w:lang w:val="uk-UA"/>
        </w:rPr>
        <w:t>?</w:t>
      </w:r>
    </w:p>
    <w:p w14:paraId="7411F743" w14:textId="77777777" w:rsidR="006A6F0A" w:rsidRPr="000B7002" w:rsidRDefault="006A6F0A" w:rsidP="006A6F0A">
      <w:pPr>
        <w:pStyle w:val="puce2"/>
        <w:spacing w:before="0"/>
        <w:rPr>
          <w:lang w:val="uk-UA"/>
        </w:rPr>
      </w:pPr>
      <w:r w:rsidRPr="000B7002">
        <w:rPr>
          <w:rFonts w:ascii="Calibri" w:hAnsi="Calibri" w:cs="Calibri"/>
          <w:lang w:val="uk-UA"/>
        </w:rPr>
        <w:t>Я</w:t>
      </w:r>
      <w:r w:rsidRPr="000B7002">
        <w:rPr>
          <w:lang w:val="uk-UA"/>
        </w:rPr>
        <w:t>кщо ваша заява буде повною та прийнятною, ви отримаєте захист та отримаєте тимчасовий дозвіл на проживання.</w:t>
      </w:r>
    </w:p>
    <w:p w14:paraId="17FAFCA9" w14:textId="26B0B3BA" w:rsidR="00121AE7" w:rsidRPr="000B7002" w:rsidRDefault="00EE60C8" w:rsidP="00EE60C8">
      <w:pPr>
        <w:pStyle w:val="puce2"/>
        <w:spacing w:before="0"/>
        <w:rPr>
          <w:lang w:val="uk-UA"/>
        </w:rPr>
      </w:pPr>
      <w:r w:rsidRPr="000B7002">
        <w:rPr>
          <w:lang w:val="uk-UA"/>
        </w:rPr>
        <w:t xml:space="preserve">Потім вас направлять до Французького </w:t>
      </w:r>
      <w:r w:rsidR="00980B09" w:rsidRPr="000B7002">
        <w:rPr>
          <w:rFonts w:asciiTheme="minorHAnsi" w:hAnsiTheme="minorHAnsi"/>
          <w:lang w:val="uk-UA"/>
        </w:rPr>
        <w:t>Б</w:t>
      </w:r>
      <w:r w:rsidRPr="000B7002">
        <w:rPr>
          <w:lang w:val="uk-UA"/>
        </w:rPr>
        <w:t xml:space="preserve">юро </w:t>
      </w:r>
      <w:r w:rsidR="00980B09" w:rsidRPr="000B7002">
        <w:rPr>
          <w:rFonts w:asciiTheme="minorHAnsi" w:hAnsiTheme="minorHAnsi"/>
          <w:lang w:val="uk-UA"/>
        </w:rPr>
        <w:t>І</w:t>
      </w:r>
      <w:r w:rsidRPr="000B7002">
        <w:rPr>
          <w:lang w:val="uk-UA"/>
        </w:rPr>
        <w:t xml:space="preserve">мміграції та </w:t>
      </w:r>
      <w:r w:rsidR="00980B09" w:rsidRPr="000B7002">
        <w:rPr>
          <w:rFonts w:asciiTheme="minorHAnsi" w:hAnsiTheme="minorHAnsi"/>
          <w:lang w:val="uk-UA"/>
        </w:rPr>
        <w:t>І</w:t>
      </w:r>
      <w:r w:rsidRPr="000B7002">
        <w:rPr>
          <w:lang w:val="uk-UA"/>
        </w:rPr>
        <w:t>нтеграції (OFII).</w:t>
      </w:r>
    </w:p>
    <w:sectPr w:rsidR="00121AE7" w:rsidRPr="000B7002" w:rsidSect="00414E36">
      <w:type w:val="continuous"/>
      <w:pgSz w:w="11906" w:h="16838" w:code="9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A080" w14:textId="77777777" w:rsidR="00AE4ED8" w:rsidRDefault="00AE4ED8" w:rsidP="00ED16AE">
      <w:pPr>
        <w:spacing w:before="0" w:line="240" w:lineRule="auto"/>
      </w:pPr>
      <w:r>
        <w:separator/>
      </w:r>
    </w:p>
  </w:endnote>
  <w:endnote w:type="continuationSeparator" w:id="0">
    <w:p w14:paraId="178553A6" w14:textId="77777777" w:rsidR="00AE4ED8" w:rsidRDefault="00AE4ED8" w:rsidP="00ED16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2EF9" w14:textId="77777777" w:rsidR="00121AE7" w:rsidRPr="0059158A" w:rsidRDefault="00121AE7" w:rsidP="00121AE7">
    <w:pPr>
      <w:pStyle w:val="Sansinterligne"/>
      <w:jc w:val="center"/>
      <w:rPr>
        <w:rFonts w:ascii="Marianne" w:hAnsi="Marianne"/>
        <w:sz w:val="20"/>
      </w:rPr>
    </w:pPr>
    <w:r w:rsidRPr="0059158A">
      <w:rPr>
        <w:rFonts w:ascii="Marianne" w:hAnsi="Marianne"/>
        <w:sz w:val="20"/>
      </w:rPr>
      <w:t>Pour toute question complémentaire, vous pouvez consulter le site du ministère de l’intérieur</w:t>
    </w:r>
    <w:r w:rsidRPr="0059158A">
      <w:rPr>
        <w:rFonts w:cs="Calibri"/>
        <w:sz w:val="20"/>
      </w:rPr>
      <w:t> </w:t>
    </w:r>
    <w:r w:rsidRPr="0059158A">
      <w:rPr>
        <w:rFonts w:ascii="Marianne" w:hAnsi="Marianne"/>
        <w:sz w:val="20"/>
      </w:rPr>
      <w:t>:</w:t>
    </w:r>
  </w:p>
  <w:p w14:paraId="3F950456" w14:textId="77777777" w:rsidR="00121AE7" w:rsidRPr="0059158A" w:rsidRDefault="00121AE7" w:rsidP="00121AE7">
    <w:pPr>
      <w:pStyle w:val="Pieddepage"/>
      <w:jc w:val="center"/>
      <w:rPr>
        <w:sz w:val="20"/>
      </w:rPr>
    </w:pPr>
    <w:r w:rsidRPr="0059158A">
      <w:t>https://www.interieur.gouv.fr</w:t>
    </w:r>
  </w:p>
  <w:p w14:paraId="52D43713" w14:textId="77777777" w:rsidR="0059158A" w:rsidRDefault="00591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A75" w14:textId="77777777" w:rsidR="0065590B" w:rsidRDefault="0065590B" w:rsidP="0065590B"/>
  <w:p w14:paraId="6A35AA09" w14:textId="77777777" w:rsidR="0089504B" w:rsidRDefault="0089504B" w:rsidP="0065590B"/>
  <w:p w14:paraId="7D744F5D" w14:textId="411B8F9F" w:rsidR="00C45C20" w:rsidRPr="00822589" w:rsidRDefault="00C45C20" w:rsidP="00C45C20">
    <w:pPr>
      <w:pStyle w:val="Sansinterligne"/>
      <w:jc w:val="center"/>
      <w:rPr>
        <w:rFonts w:ascii="Marianne" w:hAnsi="Marianne"/>
        <w:i/>
        <w:sz w:val="20"/>
        <w:lang w:val="uk-UA"/>
      </w:rPr>
    </w:pPr>
    <w:r w:rsidRPr="00822589">
      <w:rPr>
        <w:rFonts w:ascii="Marianne" w:hAnsi="Marianne"/>
        <w:i/>
        <w:sz w:val="20"/>
        <w:lang w:val="uk-UA"/>
      </w:rPr>
      <w:t>Відповіді на всі додаткові запитання можна знайти на вебсайті Міністерства внутрішніх справ:</w:t>
    </w:r>
  </w:p>
  <w:p w14:paraId="7215A41C" w14:textId="77777777" w:rsidR="00C45C20" w:rsidRPr="00822589" w:rsidRDefault="00C45C20" w:rsidP="00C45C20">
    <w:pPr>
      <w:pStyle w:val="Pieddepage"/>
      <w:jc w:val="center"/>
      <w:rPr>
        <w:sz w:val="20"/>
        <w:lang w:val="uk-UA"/>
      </w:rPr>
    </w:pPr>
    <w:r w:rsidRPr="00822589">
      <w:rPr>
        <w:lang w:val="uk-UA"/>
      </w:rPr>
      <w:t>https://www.interieur.gouv.fr</w:t>
    </w:r>
  </w:p>
  <w:p w14:paraId="66D6FDA8" w14:textId="61D846A8" w:rsidR="0065590B" w:rsidRPr="0059158A" w:rsidRDefault="0065590B" w:rsidP="00C45C20">
    <w:pPr>
      <w:pStyle w:val="Sansinterlign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CBC4" w14:textId="77777777" w:rsidR="00AE4ED8" w:rsidRDefault="00AE4ED8" w:rsidP="00ED16AE">
      <w:pPr>
        <w:spacing w:before="0" w:line="240" w:lineRule="auto"/>
      </w:pPr>
      <w:r>
        <w:separator/>
      </w:r>
    </w:p>
  </w:footnote>
  <w:footnote w:type="continuationSeparator" w:id="0">
    <w:p w14:paraId="56D0C27A" w14:textId="77777777" w:rsidR="00AE4ED8" w:rsidRDefault="00AE4ED8" w:rsidP="00ED16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1B8F" w14:textId="77777777" w:rsidR="0059158A" w:rsidRDefault="00121AE7">
    <w:pPr>
      <w:pStyle w:val="En-tte"/>
    </w:pPr>
    <w:r>
      <w:rPr>
        <w:noProof/>
        <w:lang w:eastAsia="fr-FR"/>
      </w:rPr>
      <w:drawing>
        <wp:inline distT="0" distB="0" distL="0" distR="0" wp14:anchorId="1FE1975D" wp14:editId="2C78A094">
          <wp:extent cx="1288800" cy="900000"/>
          <wp:effectExtent l="0" t="0" r="6985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9"/>
      <w:gridCol w:w="4989"/>
    </w:tblGrid>
    <w:tr w:rsidR="00414E36" w:rsidRPr="00842FC0" w14:paraId="3113B9F6" w14:textId="77777777" w:rsidTr="00E82C7A">
      <w:trPr>
        <w:jc w:val="center"/>
      </w:trPr>
      <w:tc>
        <w:tcPr>
          <w:tcW w:w="4984" w:type="dxa"/>
        </w:tcPr>
        <w:p w14:paraId="0457AE9E" w14:textId="77777777" w:rsidR="00414E36" w:rsidRPr="000601C0" w:rsidRDefault="00414E36" w:rsidP="00414E36">
          <w:pPr>
            <w:pStyle w:val="Paragraphestandard"/>
            <w:rPr>
              <w:rFonts w:asciiTheme="minorHAnsi" w:hAnsiTheme="minorHAnsi"/>
              <w:lang w:val="uk-UA"/>
            </w:rPr>
          </w:pPr>
          <w:r>
            <w:rPr>
              <w:noProof/>
              <w:lang w:eastAsia="fr-FR"/>
            </w:rPr>
            <w:drawing>
              <wp:inline distT="0" distB="0" distL="0" distR="0" wp14:anchorId="2AB526C8" wp14:editId="029D9868">
                <wp:extent cx="1288800" cy="900000"/>
                <wp:effectExtent l="0" t="0" r="6985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32D2A93C" w14:textId="77777777" w:rsidR="00414E36" w:rsidRPr="00740828" w:rsidRDefault="00414E36" w:rsidP="00414E36">
          <w:pPr>
            <w:pStyle w:val="Paragraphestandard"/>
            <w:jc w:val="right"/>
            <w:rPr>
              <w:sz w:val="24"/>
            </w:rPr>
          </w:pPr>
        </w:p>
        <w:p w14:paraId="1DB10E76" w14:textId="77777777" w:rsidR="00C33E49" w:rsidRDefault="00964438" w:rsidP="005B27BC">
          <w:pPr>
            <w:pStyle w:val="Paragraphestandard"/>
            <w:jc w:val="right"/>
            <w:rPr>
              <w:rFonts w:asciiTheme="minorHAnsi" w:hAnsiTheme="minorHAnsi" w:cs="Tahoma"/>
              <w:b/>
              <w:sz w:val="28"/>
              <w:szCs w:val="28"/>
              <w:lang w:val="uk-UA"/>
            </w:rPr>
          </w:pPr>
          <w:r>
            <w:rPr>
              <w:rFonts w:asciiTheme="minorHAnsi" w:hAnsiTheme="minorHAnsi" w:cs="Tahoma"/>
              <w:b/>
              <w:sz w:val="28"/>
              <w:szCs w:val="28"/>
              <w:lang w:val="uk-UA"/>
            </w:rPr>
            <w:t>Головн</w:t>
          </w:r>
          <w:r w:rsidR="00D77DAF">
            <w:rPr>
              <w:rFonts w:asciiTheme="minorHAnsi" w:hAnsiTheme="minorHAnsi" w:cs="Tahoma"/>
              <w:b/>
              <w:sz w:val="28"/>
              <w:szCs w:val="28"/>
              <w:lang w:val="uk-UA"/>
            </w:rPr>
            <w:t xml:space="preserve">е Управління </w:t>
          </w:r>
        </w:p>
        <w:p w14:paraId="56B3215C" w14:textId="54DF82FD" w:rsidR="00414E36" w:rsidRPr="00707EB4" w:rsidRDefault="00D77DAF" w:rsidP="005B27BC">
          <w:pPr>
            <w:pStyle w:val="Paragraphestandard"/>
            <w:jc w:val="right"/>
            <w:rPr>
              <w:rFonts w:asciiTheme="minorHAnsi" w:hAnsiTheme="minorHAnsi"/>
              <w:lang w:val="uk-UA"/>
            </w:rPr>
          </w:pPr>
          <w:r>
            <w:rPr>
              <w:rFonts w:asciiTheme="minorHAnsi" w:hAnsiTheme="minorHAnsi" w:cs="Tahoma"/>
              <w:b/>
              <w:sz w:val="28"/>
              <w:szCs w:val="28"/>
              <w:lang w:val="uk-UA"/>
            </w:rPr>
            <w:t>з</w:t>
          </w:r>
          <w:r w:rsidR="00EA6A27">
            <w:rPr>
              <w:rFonts w:asciiTheme="minorHAnsi" w:hAnsiTheme="minorHAnsi" w:cs="Tahoma"/>
              <w:b/>
              <w:sz w:val="28"/>
              <w:szCs w:val="28"/>
              <w:lang w:val="uk-UA"/>
            </w:rPr>
            <w:t xml:space="preserve"> питань </w:t>
          </w:r>
          <w:r w:rsidR="004744BB">
            <w:rPr>
              <w:rFonts w:asciiTheme="minorHAnsi" w:hAnsiTheme="minorHAnsi" w:cs="Tahoma"/>
              <w:b/>
              <w:sz w:val="28"/>
              <w:szCs w:val="28"/>
              <w:lang w:val="uk-UA"/>
            </w:rPr>
            <w:t>інозе</w:t>
          </w:r>
          <w:r w:rsidR="003E7F89">
            <w:rPr>
              <w:rFonts w:asciiTheme="minorHAnsi" w:hAnsiTheme="minorHAnsi" w:cs="Tahoma"/>
              <w:b/>
              <w:sz w:val="28"/>
              <w:szCs w:val="28"/>
              <w:lang w:val="uk-UA"/>
            </w:rPr>
            <w:t>мці</w:t>
          </w:r>
          <w:r w:rsidR="00F43B75">
            <w:rPr>
              <w:rFonts w:asciiTheme="minorHAnsi" w:hAnsiTheme="minorHAnsi" w:cs="Tahoma"/>
              <w:b/>
              <w:sz w:val="28"/>
              <w:szCs w:val="28"/>
              <w:lang w:val="uk-UA"/>
            </w:rPr>
            <w:t>в у Франці</w:t>
          </w:r>
          <w:r w:rsidR="00B95E31">
            <w:rPr>
              <w:rFonts w:asciiTheme="minorHAnsi" w:hAnsiTheme="minorHAnsi" w:cs="Tahoma"/>
              <w:b/>
              <w:sz w:val="28"/>
              <w:szCs w:val="28"/>
              <w:lang w:val="uk-UA"/>
            </w:rPr>
            <w:t>ї</w:t>
          </w:r>
          <w:r w:rsidR="005B27BC" w:rsidRPr="00C33E49">
            <w:rPr>
              <w:rFonts w:cs="Tahoma"/>
              <w:b/>
              <w:sz w:val="28"/>
              <w:szCs w:val="28"/>
              <w:lang w:val="uk-UA"/>
            </w:rPr>
            <w:br/>
          </w:r>
        </w:p>
      </w:tc>
    </w:tr>
  </w:tbl>
  <w:p w14:paraId="5CD1EFA7" w14:textId="77777777" w:rsidR="00ED16AE" w:rsidRPr="00AE2731" w:rsidRDefault="00ED16AE" w:rsidP="00414E36">
    <w:pPr>
      <w:pStyle w:val="En-tte"/>
      <w:rPr>
        <w:rFonts w:asciiTheme="minorHAnsi" w:hAnsiTheme="minorHAnsi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060"/>
    <w:multiLevelType w:val="hybridMultilevel"/>
    <w:tmpl w:val="6A1E5AD8"/>
    <w:lvl w:ilvl="0" w:tplc="BED20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BC3"/>
    <w:multiLevelType w:val="hybridMultilevel"/>
    <w:tmpl w:val="73060F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65B"/>
    <w:multiLevelType w:val="hybridMultilevel"/>
    <w:tmpl w:val="738E7D7A"/>
    <w:lvl w:ilvl="0" w:tplc="226CDEEA">
      <w:start w:val="1"/>
      <w:numFmt w:val="bullet"/>
      <w:pStyle w:val="puce2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A57"/>
    <w:multiLevelType w:val="hybridMultilevel"/>
    <w:tmpl w:val="BCA6C156"/>
    <w:lvl w:ilvl="0" w:tplc="9008F7D2">
      <w:start w:val="1"/>
      <w:numFmt w:val="bullet"/>
      <w:pStyle w:val="puce1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5E49"/>
    <w:multiLevelType w:val="hybridMultilevel"/>
    <w:tmpl w:val="A314E962"/>
    <w:lvl w:ilvl="0" w:tplc="226CDEE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856600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712B"/>
    <w:multiLevelType w:val="hybridMultilevel"/>
    <w:tmpl w:val="8D662EAE"/>
    <w:lvl w:ilvl="0" w:tplc="6450E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8BB"/>
    <w:multiLevelType w:val="hybridMultilevel"/>
    <w:tmpl w:val="6CA0A722"/>
    <w:lvl w:ilvl="0" w:tplc="FBF0D70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AE"/>
    <w:rsid w:val="00007589"/>
    <w:rsid w:val="000601C0"/>
    <w:rsid w:val="00063792"/>
    <w:rsid w:val="000B15D9"/>
    <w:rsid w:val="000B3708"/>
    <w:rsid w:val="000B7002"/>
    <w:rsid w:val="000D324F"/>
    <w:rsid w:val="000D477C"/>
    <w:rsid w:val="00121AE7"/>
    <w:rsid w:val="00134E62"/>
    <w:rsid w:val="00154567"/>
    <w:rsid w:val="001554BA"/>
    <w:rsid w:val="00180D7F"/>
    <w:rsid w:val="00194064"/>
    <w:rsid w:val="001A2EAD"/>
    <w:rsid w:val="001D4DF0"/>
    <w:rsid w:val="00205EB7"/>
    <w:rsid w:val="00210312"/>
    <w:rsid w:val="00272435"/>
    <w:rsid w:val="00294210"/>
    <w:rsid w:val="002D4F71"/>
    <w:rsid w:val="002E1957"/>
    <w:rsid w:val="002E5947"/>
    <w:rsid w:val="00301652"/>
    <w:rsid w:val="00307457"/>
    <w:rsid w:val="0031554F"/>
    <w:rsid w:val="00331E57"/>
    <w:rsid w:val="00345CC8"/>
    <w:rsid w:val="00360E39"/>
    <w:rsid w:val="003D435D"/>
    <w:rsid w:val="003E0BBC"/>
    <w:rsid w:val="003E48C0"/>
    <w:rsid w:val="003E7F89"/>
    <w:rsid w:val="00406C77"/>
    <w:rsid w:val="004144B6"/>
    <w:rsid w:val="00414E36"/>
    <w:rsid w:val="00425C31"/>
    <w:rsid w:val="00453A36"/>
    <w:rsid w:val="00467720"/>
    <w:rsid w:val="004744BB"/>
    <w:rsid w:val="004744C1"/>
    <w:rsid w:val="004A2732"/>
    <w:rsid w:val="004A7BF5"/>
    <w:rsid w:val="004E25F2"/>
    <w:rsid w:val="00501121"/>
    <w:rsid w:val="00552E30"/>
    <w:rsid w:val="00571B61"/>
    <w:rsid w:val="00585FD7"/>
    <w:rsid w:val="0059158A"/>
    <w:rsid w:val="005A23DB"/>
    <w:rsid w:val="005B27BC"/>
    <w:rsid w:val="005B5953"/>
    <w:rsid w:val="005C2CF5"/>
    <w:rsid w:val="005C6B16"/>
    <w:rsid w:val="005E1A81"/>
    <w:rsid w:val="005F4721"/>
    <w:rsid w:val="00633A08"/>
    <w:rsid w:val="00651139"/>
    <w:rsid w:val="0065590B"/>
    <w:rsid w:val="00672892"/>
    <w:rsid w:val="006A6F0A"/>
    <w:rsid w:val="006E687E"/>
    <w:rsid w:val="00707EB4"/>
    <w:rsid w:val="007108A0"/>
    <w:rsid w:val="00724E54"/>
    <w:rsid w:val="00740CA8"/>
    <w:rsid w:val="00744DC5"/>
    <w:rsid w:val="00782627"/>
    <w:rsid w:val="00812DC4"/>
    <w:rsid w:val="00822589"/>
    <w:rsid w:val="008302EA"/>
    <w:rsid w:val="00842FC0"/>
    <w:rsid w:val="00874D25"/>
    <w:rsid w:val="008910FF"/>
    <w:rsid w:val="0089504B"/>
    <w:rsid w:val="00896B65"/>
    <w:rsid w:val="008B59D6"/>
    <w:rsid w:val="008B65A5"/>
    <w:rsid w:val="008D7B00"/>
    <w:rsid w:val="008D7C57"/>
    <w:rsid w:val="008F37DB"/>
    <w:rsid w:val="008F3DE6"/>
    <w:rsid w:val="00915061"/>
    <w:rsid w:val="00936AB7"/>
    <w:rsid w:val="00964438"/>
    <w:rsid w:val="00980B09"/>
    <w:rsid w:val="00987E98"/>
    <w:rsid w:val="009A7C0B"/>
    <w:rsid w:val="009B7486"/>
    <w:rsid w:val="00A21602"/>
    <w:rsid w:val="00A22933"/>
    <w:rsid w:val="00AD697C"/>
    <w:rsid w:val="00AE2731"/>
    <w:rsid w:val="00AE4ED8"/>
    <w:rsid w:val="00B4689D"/>
    <w:rsid w:val="00B57C7D"/>
    <w:rsid w:val="00B95E31"/>
    <w:rsid w:val="00BA7FDE"/>
    <w:rsid w:val="00C15B91"/>
    <w:rsid w:val="00C2426C"/>
    <w:rsid w:val="00C25388"/>
    <w:rsid w:val="00C33E49"/>
    <w:rsid w:val="00C45C20"/>
    <w:rsid w:val="00C57169"/>
    <w:rsid w:val="00CC2E53"/>
    <w:rsid w:val="00CF2E46"/>
    <w:rsid w:val="00CF6066"/>
    <w:rsid w:val="00D77DAF"/>
    <w:rsid w:val="00DB613E"/>
    <w:rsid w:val="00DB796C"/>
    <w:rsid w:val="00DC05A8"/>
    <w:rsid w:val="00DD7FC5"/>
    <w:rsid w:val="00DE4968"/>
    <w:rsid w:val="00E046AC"/>
    <w:rsid w:val="00E27BAD"/>
    <w:rsid w:val="00E51D75"/>
    <w:rsid w:val="00E9203F"/>
    <w:rsid w:val="00EA6A27"/>
    <w:rsid w:val="00ED16AE"/>
    <w:rsid w:val="00EE60C8"/>
    <w:rsid w:val="00F039D8"/>
    <w:rsid w:val="00F43B75"/>
    <w:rsid w:val="00F83D61"/>
    <w:rsid w:val="00FB0D33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70FE"/>
  <w15:chartTrackingRefBased/>
  <w15:docId w15:val="{3B235FE1-5223-4C26-B104-D1EF12B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9D"/>
    <w:pPr>
      <w:spacing w:before="80" w:after="0" w:line="264" w:lineRule="auto"/>
    </w:pPr>
    <w:rPr>
      <w:rFonts w:ascii="Marianne" w:hAnsi="Mariann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B4689D"/>
    <w:pPr>
      <w:keepNext/>
      <w:keepLines/>
      <w:spacing w:before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89D"/>
    <w:rPr>
      <w:rFonts w:ascii="Marianne" w:eastAsiaTheme="majorEastAsia" w:hAnsi="Marianne" w:cstheme="majorBidi"/>
      <w:b/>
      <w:sz w:val="28"/>
      <w:szCs w:val="32"/>
    </w:rPr>
  </w:style>
  <w:style w:type="paragraph" w:customStyle="1" w:styleId="puce1">
    <w:name w:val="puce1"/>
    <w:basedOn w:val="Normal"/>
    <w:link w:val="puce1Car"/>
    <w:qFormat/>
    <w:rsid w:val="005E1A81"/>
    <w:pPr>
      <w:numPr>
        <w:numId w:val="1"/>
      </w:numPr>
      <w:ind w:left="284" w:hanging="284"/>
    </w:pPr>
  </w:style>
  <w:style w:type="paragraph" w:customStyle="1" w:styleId="puce2">
    <w:name w:val="puce2"/>
    <w:basedOn w:val="Normal"/>
    <w:link w:val="puce2Car"/>
    <w:qFormat/>
    <w:rsid w:val="00301652"/>
    <w:pPr>
      <w:numPr>
        <w:numId w:val="2"/>
      </w:numPr>
      <w:ind w:left="284" w:hanging="284"/>
    </w:pPr>
  </w:style>
  <w:style w:type="character" w:customStyle="1" w:styleId="puce1Car">
    <w:name w:val="puce1 Car"/>
    <w:basedOn w:val="Policepardfaut"/>
    <w:link w:val="puce1"/>
    <w:rsid w:val="005E1A81"/>
    <w:rPr>
      <w:rFonts w:ascii="Marianne" w:hAnsi="Marianne"/>
      <w:sz w:val="20"/>
    </w:rPr>
  </w:style>
  <w:style w:type="table" w:styleId="Grilledutableau">
    <w:name w:val="Table Grid"/>
    <w:basedOn w:val="TableauNormal"/>
    <w:uiPriority w:val="39"/>
    <w:rsid w:val="00ED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2Car">
    <w:name w:val="puce2 Car"/>
    <w:basedOn w:val="Policepardfaut"/>
    <w:link w:val="puce2"/>
    <w:rsid w:val="00301652"/>
    <w:rPr>
      <w:rFonts w:ascii="Marianne" w:hAnsi="Marianne"/>
      <w:sz w:val="18"/>
    </w:rPr>
  </w:style>
  <w:style w:type="paragraph" w:styleId="En-tte">
    <w:name w:val="header"/>
    <w:basedOn w:val="Normal"/>
    <w:link w:val="En-tteCar"/>
    <w:uiPriority w:val="99"/>
    <w:unhideWhenUsed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6AE"/>
    <w:rPr>
      <w:rFonts w:ascii="Marianne" w:hAnsi="Marianne"/>
    </w:rPr>
  </w:style>
  <w:style w:type="paragraph" w:styleId="Pieddepage">
    <w:name w:val="footer"/>
    <w:basedOn w:val="Normal"/>
    <w:link w:val="PieddepageCar"/>
    <w:uiPriority w:val="99"/>
    <w:unhideWhenUsed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6AE"/>
    <w:rPr>
      <w:rFonts w:ascii="Marianne" w:hAnsi="Marianne"/>
    </w:rPr>
  </w:style>
  <w:style w:type="paragraph" w:customStyle="1" w:styleId="Paragraphestandard">
    <w:name w:val="[Paragraphe standard]"/>
    <w:basedOn w:val="Normal"/>
    <w:qFormat/>
    <w:rsid w:val="00ED16AE"/>
    <w:pPr>
      <w:suppressAutoHyphens/>
      <w:spacing w:before="0" w:after="120"/>
      <w:textAlignment w:val="center"/>
    </w:pPr>
    <w:rPr>
      <w:rFonts w:eastAsia="Calibri" w:cs="Marianne Light"/>
      <w:sz w:val="20"/>
      <w:szCs w:val="20"/>
    </w:rPr>
  </w:style>
  <w:style w:type="paragraph" w:styleId="Sansinterligne">
    <w:name w:val="No Spacing"/>
    <w:uiPriority w:val="1"/>
    <w:rsid w:val="0065590B"/>
    <w:pPr>
      <w:suppressAutoHyphens/>
      <w:spacing w:after="0" w:line="240" w:lineRule="auto"/>
    </w:pPr>
    <w:rPr>
      <w:rFonts w:ascii="Calibri" w:eastAsia="Calibri" w:hAnsi="Calibri" w:cs="SimSun"/>
    </w:rPr>
  </w:style>
  <w:style w:type="character" w:styleId="Lienhypertexte">
    <w:name w:val="Hyperlink"/>
    <w:basedOn w:val="Policepardfaut"/>
    <w:uiPriority w:val="99"/>
    <w:unhideWhenUsed/>
    <w:rsid w:val="006559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6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PERKIC VALERIE</dc:creator>
  <cp:keywords/>
  <dc:description/>
  <cp:lastModifiedBy>Microsoft Office User</cp:lastModifiedBy>
  <cp:revision>3</cp:revision>
  <cp:lastPrinted>2022-03-14T14:39:00Z</cp:lastPrinted>
  <dcterms:created xsi:type="dcterms:W3CDTF">2022-03-16T14:11:00Z</dcterms:created>
  <dcterms:modified xsi:type="dcterms:W3CDTF">2022-03-17T08:32:00Z</dcterms:modified>
</cp:coreProperties>
</file>